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BF58" w14:textId="77777777" w:rsidR="002666FA" w:rsidRPr="002B3777" w:rsidRDefault="002666FA" w:rsidP="002666F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jc w:val="center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t>Schriftliches Grußwort</w:t>
      </w:r>
    </w:p>
    <w:p w14:paraId="30227E6B" w14:textId="77777777" w:rsidR="002666FA" w:rsidRPr="002B3777" w:rsidRDefault="002666FA" w:rsidP="002666F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</w:p>
    <w:p w14:paraId="3658947B" w14:textId="77777777" w:rsidR="002666FA" w:rsidRPr="002B3777" w:rsidRDefault="002666FA" w:rsidP="002666F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jc w:val="center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t>Ina Brandes</w:t>
      </w:r>
    </w:p>
    <w:p w14:paraId="7F4502B4" w14:textId="77777777" w:rsidR="002666FA" w:rsidRPr="002B3777" w:rsidRDefault="002666FA" w:rsidP="002666F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jc w:val="center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t xml:space="preserve">Ministerin für Kultur und Wissenschaft </w:t>
      </w: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br/>
        <w:t>des Landes Nordrhein-Westfalen</w:t>
      </w:r>
    </w:p>
    <w:p w14:paraId="1585B34C" w14:textId="77777777" w:rsidR="002666FA" w:rsidRDefault="002666FA" w:rsidP="002666FA">
      <w:pPr>
        <w:spacing w:before="240" w:line="360" w:lineRule="auto"/>
        <w:jc w:val="center"/>
        <w:rPr>
          <w:rFonts w:cs="Arial"/>
          <w:sz w:val="28"/>
          <w:szCs w:val="28"/>
          <w:u w:color="000000"/>
        </w:rPr>
      </w:pPr>
    </w:p>
    <w:p w14:paraId="453C207C" w14:textId="77777777" w:rsidR="002666FA" w:rsidRPr="002B3777" w:rsidRDefault="002666FA" w:rsidP="002666FA">
      <w:pPr>
        <w:spacing w:before="240" w:line="360" w:lineRule="auto"/>
        <w:jc w:val="center"/>
        <w:rPr>
          <w:rFonts w:cs="Arial"/>
          <w:sz w:val="28"/>
          <w:szCs w:val="28"/>
          <w:u w:color="000000"/>
        </w:rPr>
      </w:pPr>
    </w:p>
    <w:p w14:paraId="2EB6FF87" w14:textId="77777777" w:rsidR="002666FA" w:rsidRPr="002B3777" w:rsidRDefault="002666FA" w:rsidP="002666F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jc w:val="center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</w:p>
    <w:p w14:paraId="3D75A6A6" w14:textId="66120B44" w:rsidR="002666FA" w:rsidRPr="002B3777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  <w:r w:rsidRPr="002B3777">
        <w:rPr>
          <w:rFonts w:eastAsia="Calibri" w:cs="Arial"/>
          <w:sz w:val="28"/>
          <w:szCs w:val="28"/>
        </w:rPr>
        <w:t xml:space="preserve">für </w:t>
      </w:r>
      <w:r w:rsidR="00026192">
        <w:rPr>
          <w:rFonts w:eastAsia="Calibri" w:cs="Arial"/>
          <w:sz w:val="28"/>
          <w:szCs w:val="28"/>
        </w:rPr>
        <w:t>die Begleitpublikationen der Ausstellungsreihe</w:t>
      </w:r>
      <w:r w:rsidRPr="002B3777">
        <w:rPr>
          <w:rFonts w:eastAsia="Calibri" w:cs="Arial"/>
          <w:sz w:val="28"/>
          <w:szCs w:val="28"/>
        </w:rPr>
        <w:t xml:space="preserve"> </w:t>
      </w:r>
    </w:p>
    <w:p w14:paraId="0BC22C88" w14:textId="630E6A93" w:rsidR="002666FA" w:rsidRDefault="00026192" w:rsidP="00574859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  <w:r>
        <w:rPr>
          <w:rFonts w:eastAsia="Calibri" w:cs="Arial"/>
          <w:sz w:val="28"/>
          <w:szCs w:val="28"/>
        </w:rPr>
        <w:t xml:space="preserve">Hellweg Konkret </w:t>
      </w:r>
      <w:r w:rsidR="00574859">
        <w:rPr>
          <w:rFonts w:eastAsia="Calibri" w:cs="Arial"/>
          <w:sz w:val="28"/>
          <w:szCs w:val="28"/>
        </w:rPr>
        <w:t>III</w:t>
      </w:r>
    </w:p>
    <w:p w14:paraId="6A0F2253" w14:textId="61A4C58F" w:rsidR="00026192" w:rsidRDefault="00026192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093BEA7A" w14:textId="5A9EF088" w:rsidR="00026192" w:rsidRDefault="00026192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1E7E83AD" w14:textId="768E3765" w:rsidR="00026192" w:rsidRDefault="00026192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48F01CB2" w14:textId="7969241F" w:rsidR="00026192" w:rsidRDefault="00026192" w:rsidP="00026192">
      <w:pPr>
        <w:spacing w:after="0" w:line="360" w:lineRule="auto"/>
        <w:rPr>
          <w:rFonts w:eastAsia="Calibri" w:cs="Arial"/>
          <w:sz w:val="28"/>
          <w:szCs w:val="28"/>
        </w:rPr>
      </w:pPr>
    </w:p>
    <w:p w14:paraId="47FC0CB5" w14:textId="2B804B41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73D3CBBC" w14:textId="1F3BE44F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57B26BA9" w14:textId="72D91EBD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0E7D2B87" w14:textId="72FB9F0D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3A119ABA" w14:textId="5069A5B7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171E0CCA" w14:textId="4FD22B3C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4CD18339" w14:textId="1CA4072A" w:rsidR="00A373FD" w:rsidRDefault="00A373FD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5BB3877C" w14:textId="77777777" w:rsidR="00A373FD" w:rsidRDefault="00A373FD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239A52C5" w14:textId="5EB63C93" w:rsidR="002666FA" w:rsidRDefault="002666FA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103EC2D3" w14:textId="52C4CFF3" w:rsidR="00574859" w:rsidRDefault="00574859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636A7910" w14:textId="77777777" w:rsidR="00574859" w:rsidRDefault="00574859" w:rsidP="002666FA">
      <w:pPr>
        <w:spacing w:after="0" w:line="360" w:lineRule="auto"/>
        <w:jc w:val="center"/>
        <w:rPr>
          <w:rFonts w:eastAsia="Calibri" w:cs="Arial"/>
          <w:sz w:val="28"/>
          <w:szCs w:val="28"/>
        </w:rPr>
      </w:pPr>
    </w:p>
    <w:p w14:paraId="7DE82B56" w14:textId="3ABA2461" w:rsidR="004B3BB8" w:rsidRDefault="002666FA" w:rsidP="004A0187">
      <w:pPr>
        <w:spacing w:line="360" w:lineRule="auto"/>
        <w:ind w:right="567"/>
        <w:rPr>
          <w:rFonts w:cs="Arial"/>
          <w:bCs/>
          <w:sz w:val="28"/>
          <w:szCs w:val="28"/>
        </w:rPr>
      </w:pPr>
      <w:r w:rsidRPr="004A0187">
        <w:rPr>
          <w:rFonts w:cs="Arial"/>
          <w:bCs/>
          <w:sz w:val="28"/>
          <w:szCs w:val="28"/>
        </w:rPr>
        <w:lastRenderedPageBreak/>
        <w:t>Liebe Besucherinnen und Besucher,</w:t>
      </w:r>
    </w:p>
    <w:p w14:paraId="7C8E7F34" w14:textId="4A28FD8C" w:rsidR="00057F9B" w:rsidRDefault="00574859" w:rsidP="004A0187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  <w:r>
        <w:rPr>
          <w:rFonts w:eastAsia="Times New Roman" w:cs="Arial"/>
          <w:sz w:val="28"/>
          <w:szCs w:val="28"/>
          <w:lang w:eastAsia="de-DE"/>
        </w:rPr>
        <w:t>i</w:t>
      </w:r>
      <w:r w:rsidR="00FA47C4">
        <w:rPr>
          <w:rFonts w:eastAsia="Times New Roman" w:cs="Arial"/>
          <w:sz w:val="28"/>
          <w:szCs w:val="28"/>
          <w:lang w:eastAsia="de-DE"/>
        </w:rPr>
        <w:t xml:space="preserve">n diesem Jahr ist es 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>ein ganzes Jahrhundert her, dass der Begriff „Konkrete Kunst“ als programmatische Bezeichnung für solche Kunst geprägt wurde, die mit möglichst reduzierten und zugleich kraftvollen Mitteln – Fläche</w:t>
      </w:r>
      <w:r w:rsidR="00C02A9B">
        <w:rPr>
          <w:rFonts w:eastAsia="Times New Roman" w:cs="Arial"/>
          <w:sz w:val="28"/>
          <w:szCs w:val="28"/>
          <w:lang w:eastAsia="de-DE"/>
        </w:rPr>
        <w:t>n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>, Linie</w:t>
      </w:r>
      <w:r w:rsidR="00C02A9B">
        <w:rPr>
          <w:rFonts w:eastAsia="Times New Roman" w:cs="Arial"/>
          <w:sz w:val="28"/>
          <w:szCs w:val="28"/>
          <w:lang w:eastAsia="de-DE"/>
        </w:rPr>
        <w:t>n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>, Farbe</w:t>
      </w:r>
      <w:r w:rsidR="00C02A9B">
        <w:rPr>
          <w:rFonts w:eastAsia="Times New Roman" w:cs="Arial"/>
          <w:sz w:val="28"/>
          <w:szCs w:val="28"/>
          <w:lang w:eastAsia="de-DE"/>
        </w:rPr>
        <w:t>n und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 xml:space="preserve"> </w:t>
      </w:r>
      <w:r w:rsidR="00C02A9B">
        <w:rPr>
          <w:rFonts w:eastAsia="Times New Roman" w:cs="Arial"/>
          <w:sz w:val="28"/>
          <w:szCs w:val="28"/>
          <w:lang w:eastAsia="de-DE"/>
        </w:rPr>
        <w:t xml:space="preserve">oft 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 xml:space="preserve">geometrischen Grundprinzipien – </w:t>
      </w:r>
      <w:r w:rsidR="00FA47C4">
        <w:rPr>
          <w:rFonts w:eastAsia="Times New Roman" w:cs="Arial"/>
          <w:sz w:val="28"/>
          <w:szCs w:val="28"/>
          <w:lang w:eastAsia="de-DE"/>
        </w:rPr>
        <w:t xml:space="preserve">arbeitet. </w:t>
      </w:r>
      <w:r w:rsidR="009A5A8C">
        <w:rPr>
          <w:rFonts w:eastAsia="Times New Roman" w:cs="Arial"/>
          <w:sz w:val="28"/>
          <w:szCs w:val="28"/>
          <w:lang w:eastAsia="de-DE"/>
        </w:rPr>
        <w:t>D</w:t>
      </w:r>
      <w:r w:rsidR="004A0187" w:rsidRPr="004A0187">
        <w:rPr>
          <w:rFonts w:eastAsia="Times New Roman" w:cs="Arial"/>
          <w:sz w:val="28"/>
          <w:szCs w:val="28"/>
          <w:lang w:eastAsia="de-DE"/>
        </w:rPr>
        <w:t xml:space="preserve">er Zauber </w:t>
      </w:r>
      <w:r>
        <w:rPr>
          <w:rFonts w:eastAsia="Times New Roman" w:cs="Arial"/>
          <w:sz w:val="28"/>
          <w:szCs w:val="28"/>
          <w:lang w:eastAsia="de-DE"/>
        </w:rPr>
        <w:t>dieser Kunstrichtung</w:t>
      </w:r>
      <w:r w:rsidR="004A0187" w:rsidRPr="004A0187">
        <w:rPr>
          <w:rFonts w:eastAsia="Times New Roman" w:cs="Arial"/>
          <w:sz w:val="28"/>
          <w:szCs w:val="28"/>
          <w:lang w:eastAsia="de-DE"/>
        </w:rPr>
        <w:t xml:space="preserve"> liegt in ihrem Potenzial, mit </w:t>
      </w:r>
      <w:r w:rsidR="000E794E">
        <w:rPr>
          <w:rFonts w:eastAsia="Times New Roman" w:cs="Arial"/>
          <w:sz w:val="28"/>
          <w:szCs w:val="28"/>
          <w:lang w:eastAsia="de-DE"/>
        </w:rPr>
        <w:t>einer</w:t>
      </w:r>
      <w:r w:rsidR="004A0187" w:rsidRPr="004A0187">
        <w:rPr>
          <w:rFonts w:eastAsia="Times New Roman" w:cs="Arial"/>
          <w:sz w:val="28"/>
          <w:szCs w:val="28"/>
          <w:lang w:eastAsia="de-DE"/>
        </w:rPr>
        <w:t xml:space="preserve"> allgemein und unmittelbar verständlichen Sprache einzigartige ästhetische Erlebnisse für alle Menschen zu ermöglichen.</w:t>
      </w:r>
      <w:r w:rsidR="00FA47C4" w:rsidRPr="00FA47C4">
        <w:rPr>
          <w:rFonts w:eastAsia="Times New Roman" w:cs="Arial"/>
          <w:sz w:val="28"/>
          <w:szCs w:val="28"/>
          <w:lang w:eastAsia="de-DE"/>
        </w:rPr>
        <w:t xml:space="preserve"> </w:t>
      </w:r>
      <w:r w:rsidR="00FA47C4">
        <w:rPr>
          <w:rFonts w:eastAsia="Times New Roman" w:cs="Arial"/>
          <w:sz w:val="28"/>
          <w:szCs w:val="28"/>
          <w:lang w:eastAsia="de-DE"/>
        </w:rPr>
        <w:t>Sie bildet die Realität nicht nach, sondern schafft</w:t>
      </w:r>
      <w:r w:rsidR="002877DD">
        <w:rPr>
          <w:rFonts w:eastAsia="Times New Roman" w:cs="Arial"/>
          <w:sz w:val="28"/>
          <w:szCs w:val="28"/>
          <w:lang w:eastAsia="de-DE"/>
        </w:rPr>
        <w:t xml:space="preserve"> </w:t>
      </w:r>
      <w:r w:rsidR="00FA47C4" w:rsidRPr="004A0187">
        <w:rPr>
          <w:rFonts w:eastAsia="Times New Roman" w:cs="Arial"/>
          <w:sz w:val="28"/>
          <w:szCs w:val="28"/>
          <w:lang w:eastAsia="de-DE"/>
        </w:rPr>
        <w:t>neue</w:t>
      </w:r>
      <w:r w:rsidR="002877DD">
        <w:rPr>
          <w:rFonts w:eastAsia="Times New Roman" w:cs="Arial"/>
          <w:sz w:val="28"/>
          <w:szCs w:val="28"/>
          <w:lang w:eastAsia="de-DE"/>
        </w:rPr>
        <w:t>,</w:t>
      </w:r>
      <w:r w:rsidR="00FA47C4" w:rsidRPr="004A0187">
        <w:rPr>
          <w:rFonts w:eastAsia="Times New Roman" w:cs="Arial"/>
          <w:sz w:val="28"/>
          <w:szCs w:val="28"/>
          <w:lang w:eastAsia="de-DE"/>
        </w:rPr>
        <w:t xml:space="preserve"> </w:t>
      </w:r>
      <w:r w:rsidR="002877DD" w:rsidRPr="004A0187">
        <w:rPr>
          <w:rFonts w:eastAsia="Times New Roman" w:cs="Arial"/>
          <w:sz w:val="28"/>
          <w:szCs w:val="28"/>
          <w:lang w:eastAsia="de-DE"/>
        </w:rPr>
        <w:t xml:space="preserve">unabhängige </w:t>
      </w:r>
      <w:r w:rsidR="00FA47C4" w:rsidRPr="004A0187">
        <w:rPr>
          <w:rFonts w:eastAsia="Times New Roman" w:cs="Arial"/>
          <w:sz w:val="28"/>
          <w:szCs w:val="28"/>
          <w:lang w:eastAsia="de-DE"/>
        </w:rPr>
        <w:t>Wirklichkeiten.</w:t>
      </w:r>
    </w:p>
    <w:p w14:paraId="376692C1" w14:textId="77777777" w:rsidR="009A5A8C" w:rsidRDefault="009A5A8C" w:rsidP="009A5A8C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</w:p>
    <w:p w14:paraId="546B87F9" w14:textId="6E95A396" w:rsidR="002877DD" w:rsidRDefault="002877DD" w:rsidP="002877DD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  <w:r>
        <w:rPr>
          <w:rFonts w:eastAsia="Times New Roman" w:cs="Arial"/>
          <w:sz w:val="28"/>
          <w:szCs w:val="28"/>
          <w:lang w:eastAsia="de-DE"/>
        </w:rPr>
        <w:t xml:space="preserve">In der Kulturregion Hellweg und in Arnsberg haben sich </w:t>
      </w:r>
      <w:r w:rsidR="00574859">
        <w:rPr>
          <w:rFonts w:eastAsia="Times New Roman" w:cs="Arial"/>
          <w:sz w:val="28"/>
          <w:szCs w:val="28"/>
          <w:lang w:eastAsia="de-DE"/>
        </w:rPr>
        <w:t>nun</w:t>
      </w:r>
      <w:r>
        <w:rPr>
          <w:rFonts w:eastAsia="Times New Roman" w:cs="Arial"/>
          <w:sz w:val="28"/>
          <w:szCs w:val="28"/>
          <w:lang w:eastAsia="de-DE"/>
        </w:rPr>
        <w:t xml:space="preserve"> wieder </w:t>
      </w:r>
      <w:r w:rsidR="00574859">
        <w:rPr>
          <w:rFonts w:eastAsia="Times New Roman" w:cs="Arial"/>
          <w:sz w:val="28"/>
          <w:szCs w:val="28"/>
          <w:lang w:eastAsia="de-DE"/>
        </w:rPr>
        <w:t xml:space="preserve">mehrere </w:t>
      </w:r>
      <w:r>
        <w:rPr>
          <w:rFonts w:eastAsia="Times New Roman" w:cs="Arial"/>
          <w:sz w:val="28"/>
          <w:szCs w:val="28"/>
          <w:lang w:eastAsia="de-DE"/>
        </w:rPr>
        <w:t xml:space="preserve">Kulturinstitutionen zusammengeschlossen, um bei „Hellweg Konkret III“ von Frühjahr 2024 bis Herbst 2025 die konkrete Kunst zu feiern. </w:t>
      </w:r>
    </w:p>
    <w:p w14:paraId="5503FAFE" w14:textId="77777777" w:rsidR="002877DD" w:rsidRDefault="002877DD" w:rsidP="002877DD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</w:p>
    <w:p w14:paraId="0EB9947D" w14:textId="2F0F8533" w:rsidR="009A5A8C" w:rsidRDefault="009A5A8C" w:rsidP="009A5A8C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  <w:r>
        <w:rPr>
          <w:rFonts w:eastAsia="Times New Roman" w:cs="Arial"/>
          <w:sz w:val="28"/>
          <w:szCs w:val="28"/>
          <w:lang w:eastAsia="de-DE"/>
        </w:rPr>
        <w:t xml:space="preserve">Dass in diesem Jahr mit Erich </w:t>
      </w:r>
      <w:proofErr w:type="spellStart"/>
      <w:r>
        <w:rPr>
          <w:rFonts w:eastAsia="Times New Roman" w:cs="Arial"/>
          <w:sz w:val="28"/>
          <w:szCs w:val="28"/>
          <w:lang w:eastAsia="de-DE"/>
        </w:rPr>
        <w:t>Lütkenhaus</w:t>
      </w:r>
      <w:proofErr w:type="spellEnd"/>
      <w:r>
        <w:rPr>
          <w:rFonts w:eastAsia="Times New Roman" w:cs="Arial"/>
          <w:sz w:val="28"/>
          <w:szCs w:val="28"/>
          <w:lang w:eastAsia="de-DE"/>
        </w:rPr>
        <w:t xml:space="preserve"> († 2010) </w:t>
      </w:r>
      <w:r w:rsidR="00574859">
        <w:rPr>
          <w:rFonts w:eastAsia="Times New Roman" w:cs="Arial"/>
          <w:sz w:val="28"/>
          <w:szCs w:val="28"/>
          <w:lang w:eastAsia="de-DE"/>
        </w:rPr>
        <w:t>zudem</w:t>
      </w:r>
      <w:r>
        <w:rPr>
          <w:rFonts w:eastAsia="Times New Roman" w:cs="Arial"/>
          <w:sz w:val="28"/>
          <w:szCs w:val="28"/>
          <w:lang w:eastAsia="de-DE"/>
        </w:rPr>
        <w:t xml:space="preserve"> ein bedeutender konkreter Künstler aus der Hellweg-Region</w:t>
      </w:r>
      <w:r w:rsidR="00574859">
        <w:rPr>
          <w:rFonts w:eastAsia="Times New Roman" w:cs="Arial"/>
          <w:sz w:val="28"/>
          <w:szCs w:val="28"/>
          <w:lang w:eastAsia="de-DE"/>
        </w:rPr>
        <w:t xml:space="preserve"> </w:t>
      </w:r>
      <w:r>
        <w:rPr>
          <w:rFonts w:eastAsia="Times New Roman" w:cs="Arial"/>
          <w:sz w:val="28"/>
          <w:szCs w:val="28"/>
          <w:lang w:eastAsia="de-DE"/>
        </w:rPr>
        <w:t>seinen 100.</w:t>
      </w:r>
      <w:r w:rsidR="00574859">
        <w:rPr>
          <w:rFonts w:eastAsia="Times New Roman" w:cs="Arial"/>
          <w:sz w:val="28"/>
          <w:szCs w:val="28"/>
          <w:lang w:eastAsia="de-DE"/>
        </w:rPr>
        <w:t> </w:t>
      </w:r>
      <w:r>
        <w:rPr>
          <w:rFonts w:eastAsia="Times New Roman" w:cs="Arial"/>
          <w:sz w:val="28"/>
          <w:szCs w:val="28"/>
          <w:lang w:eastAsia="de-DE"/>
        </w:rPr>
        <w:t xml:space="preserve">Geburtstag gefeiert hätte, bietet einen zusätzlichen Anlass, </w:t>
      </w:r>
      <w:r w:rsidR="000E794E">
        <w:rPr>
          <w:rFonts w:eastAsia="Times New Roman" w:cs="Arial"/>
          <w:sz w:val="28"/>
          <w:szCs w:val="28"/>
          <w:lang w:eastAsia="de-DE"/>
        </w:rPr>
        <w:t xml:space="preserve">im Jahr 2024 </w:t>
      </w:r>
      <w:r>
        <w:rPr>
          <w:rFonts w:eastAsia="Times New Roman" w:cs="Arial"/>
          <w:sz w:val="28"/>
          <w:szCs w:val="28"/>
          <w:lang w:eastAsia="de-DE"/>
        </w:rPr>
        <w:t xml:space="preserve">die Augen auf die konkrete Kunst zu richten. </w:t>
      </w:r>
    </w:p>
    <w:p w14:paraId="279AD21F" w14:textId="77777777" w:rsidR="00FA47C4" w:rsidRDefault="00FA47C4" w:rsidP="00C37CE0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</w:p>
    <w:p w14:paraId="71A061DA" w14:textId="61134DEA" w:rsidR="00C37CE0" w:rsidRPr="004A0187" w:rsidRDefault="002877DD" w:rsidP="00C37CE0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  <w:r>
        <w:rPr>
          <w:rFonts w:eastAsia="Times New Roman" w:cs="Arial"/>
          <w:sz w:val="28"/>
          <w:szCs w:val="28"/>
          <w:lang w:eastAsia="de-DE"/>
        </w:rPr>
        <w:t xml:space="preserve">Ein </w:t>
      </w:r>
      <w:r w:rsidR="00FA47C4">
        <w:rPr>
          <w:rFonts w:eastAsia="Times New Roman" w:cs="Arial"/>
          <w:sz w:val="28"/>
          <w:szCs w:val="28"/>
          <w:lang w:eastAsia="de-DE"/>
        </w:rPr>
        <w:t>besonderer Fokus</w:t>
      </w:r>
      <w:r>
        <w:rPr>
          <w:rFonts w:eastAsia="Times New Roman" w:cs="Arial"/>
          <w:sz w:val="28"/>
          <w:szCs w:val="28"/>
          <w:lang w:eastAsia="de-DE"/>
        </w:rPr>
        <w:t xml:space="preserve"> von „Hellweg Konkret</w:t>
      </w:r>
      <w:r w:rsidR="00574859">
        <w:rPr>
          <w:rFonts w:eastAsia="Times New Roman" w:cs="Arial"/>
          <w:sz w:val="28"/>
          <w:szCs w:val="28"/>
          <w:lang w:eastAsia="de-DE"/>
        </w:rPr>
        <w:t xml:space="preserve"> III</w:t>
      </w:r>
      <w:r>
        <w:rPr>
          <w:rFonts w:eastAsia="Times New Roman" w:cs="Arial"/>
          <w:sz w:val="28"/>
          <w:szCs w:val="28"/>
          <w:lang w:eastAsia="de-DE"/>
        </w:rPr>
        <w:t>“</w:t>
      </w:r>
      <w:r w:rsidR="009A5A8C">
        <w:rPr>
          <w:rFonts w:eastAsia="Times New Roman" w:cs="Arial"/>
          <w:sz w:val="28"/>
          <w:szCs w:val="28"/>
          <w:lang w:eastAsia="de-DE"/>
        </w:rPr>
        <w:t xml:space="preserve"> </w:t>
      </w:r>
      <w:r>
        <w:rPr>
          <w:rFonts w:eastAsia="Times New Roman" w:cs="Arial"/>
          <w:sz w:val="28"/>
          <w:szCs w:val="28"/>
          <w:lang w:eastAsia="de-DE"/>
        </w:rPr>
        <w:t xml:space="preserve">liegt </w:t>
      </w:r>
      <w:r w:rsidR="009A5A8C" w:rsidRPr="004A0187">
        <w:rPr>
          <w:rFonts w:eastAsia="Times New Roman" w:cs="Arial"/>
          <w:sz w:val="28"/>
          <w:szCs w:val="28"/>
          <w:lang w:eastAsia="de-DE"/>
        </w:rPr>
        <w:t>auf der Eroberung des Raums, etwa durch Installationen und Plastiken.</w:t>
      </w:r>
      <w:r w:rsidR="009A5A8C" w:rsidRPr="005D76D6">
        <w:rPr>
          <w:rFonts w:eastAsia="Times New Roman" w:cs="Arial"/>
          <w:sz w:val="28"/>
          <w:szCs w:val="28"/>
          <w:lang w:eastAsia="de-DE"/>
        </w:rPr>
        <w:t xml:space="preserve"> </w:t>
      </w:r>
      <w:r w:rsidR="00574859">
        <w:rPr>
          <w:rFonts w:eastAsia="Times New Roman" w:cs="Arial"/>
          <w:sz w:val="28"/>
          <w:szCs w:val="28"/>
          <w:lang w:eastAsia="de-DE"/>
        </w:rPr>
        <w:t>Die Reihe zeigt a</w:t>
      </w:r>
      <w:r w:rsidR="00726028">
        <w:rPr>
          <w:rFonts w:eastAsia="Times New Roman" w:cs="Arial"/>
          <w:sz w:val="28"/>
          <w:szCs w:val="28"/>
          <w:lang w:eastAsia="de-DE"/>
        </w:rPr>
        <w:t xml:space="preserve">n zehn Orten in der gesamten Region, </w:t>
      </w:r>
      <w:r w:rsidR="008A7110">
        <w:rPr>
          <w:rFonts w:eastAsia="Times New Roman" w:cs="Arial"/>
          <w:sz w:val="28"/>
          <w:szCs w:val="28"/>
          <w:lang w:eastAsia="de-DE"/>
        </w:rPr>
        <w:t>da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ss </w:t>
      </w:r>
      <w:r w:rsidR="003B0D09">
        <w:rPr>
          <w:rFonts w:eastAsia="Times New Roman" w:cs="Arial"/>
          <w:sz w:val="28"/>
          <w:szCs w:val="28"/>
          <w:lang w:eastAsia="de-DE"/>
        </w:rPr>
        <w:t xml:space="preserve">konkrete Kunst 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>hundert Jahre später keineswegs historisch abgeschlossen ist</w:t>
      </w:r>
      <w:r w:rsidR="008A7110">
        <w:rPr>
          <w:rFonts w:eastAsia="Times New Roman" w:cs="Arial"/>
          <w:sz w:val="28"/>
          <w:szCs w:val="28"/>
          <w:lang w:eastAsia="de-DE"/>
        </w:rPr>
        <w:t>: Mit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 vielfältigen Werken von Künstlerinnen und Künstlern, die im 20.</w:t>
      </w:r>
      <w:r w:rsidR="008A7110">
        <w:rPr>
          <w:rFonts w:eastAsia="Times New Roman" w:cs="Arial"/>
          <w:sz w:val="28"/>
          <w:szCs w:val="28"/>
          <w:lang w:eastAsia="de-DE"/>
        </w:rPr>
        <w:t> 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>Jahrhundert die konkrete Kunst weiterentwickel</w:t>
      </w:r>
      <w:r w:rsidR="008A7110">
        <w:rPr>
          <w:rFonts w:eastAsia="Times New Roman" w:cs="Arial"/>
          <w:sz w:val="28"/>
          <w:szCs w:val="28"/>
          <w:lang w:eastAsia="de-DE"/>
        </w:rPr>
        <w:t>t habe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>n</w:t>
      </w:r>
      <w:r w:rsidR="0000709C">
        <w:rPr>
          <w:rFonts w:eastAsia="Times New Roman" w:cs="Arial"/>
          <w:sz w:val="28"/>
          <w:szCs w:val="28"/>
          <w:lang w:eastAsia="de-DE"/>
        </w:rPr>
        <w:t>,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 und </w:t>
      </w:r>
      <w:r w:rsidR="008A7110">
        <w:rPr>
          <w:rFonts w:eastAsia="Times New Roman" w:cs="Arial"/>
          <w:sz w:val="28"/>
          <w:szCs w:val="28"/>
          <w:lang w:eastAsia="de-DE"/>
        </w:rPr>
        <w:t xml:space="preserve">mit einer 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jungen Generation, die </w:t>
      </w:r>
      <w:r w:rsidR="008A7110">
        <w:rPr>
          <w:rFonts w:eastAsia="Times New Roman" w:cs="Arial"/>
          <w:sz w:val="28"/>
          <w:szCs w:val="28"/>
          <w:lang w:eastAsia="de-DE"/>
        </w:rPr>
        <w:t>die</w:t>
      </w:r>
      <w:r w:rsidR="00FA47C4">
        <w:rPr>
          <w:rFonts w:eastAsia="Times New Roman" w:cs="Arial"/>
          <w:sz w:val="28"/>
          <w:szCs w:val="28"/>
          <w:lang w:eastAsia="de-DE"/>
        </w:rPr>
        <w:t xml:space="preserve">se </w:t>
      </w:r>
      <w:r w:rsidR="003B0D09">
        <w:rPr>
          <w:rFonts w:eastAsia="Times New Roman" w:cs="Arial"/>
          <w:sz w:val="28"/>
          <w:szCs w:val="28"/>
          <w:lang w:eastAsia="de-DE"/>
        </w:rPr>
        <w:t xml:space="preserve">besondere </w:t>
      </w:r>
      <w:r w:rsidR="00FA47C4">
        <w:rPr>
          <w:rFonts w:eastAsia="Times New Roman" w:cs="Arial"/>
          <w:sz w:val="28"/>
          <w:szCs w:val="28"/>
          <w:lang w:eastAsia="de-DE"/>
        </w:rPr>
        <w:t xml:space="preserve">Kunstrichtung 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jetzt und künftig mit neuem Leben </w:t>
      </w:r>
      <w:r w:rsidR="005D76D6">
        <w:rPr>
          <w:rFonts w:eastAsia="Times New Roman" w:cs="Arial"/>
          <w:sz w:val="28"/>
          <w:szCs w:val="28"/>
          <w:lang w:eastAsia="de-DE"/>
        </w:rPr>
        <w:t>füllen wird</w:t>
      </w:r>
      <w:r w:rsidR="00C37CE0" w:rsidRPr="004A0187">
        <w:rPr>
          <w:rFonts w:eastAsia="Times New Roman" w:cs="Arial"/>
          <w:sz w:val="28"/>
          <w:szCs w:val="28"/>
          <w:lang w:eastAsia="de-DE"/>
        </w:rPr>
        <w:t xml:space="preserve">. </w:t>
      </w:r>
    </w:p>
    <w:p w14:paraId="7575392F" w14:textId="77777777" w:rsidR="004A0187" w:rsidRPr="004A0187" w:rsidRDefault="004A0187" w:rsidP="004A0187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</w:p>
    <w:p w14:paraId="76D7D295" w14:textId="1394D7E7" w:rsidR="00726028" w:rsidRDefault="00726028" w:rsidP="00C605EF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  <w:r>
        <w:rPr>
          <w:rFonts w:eastAsia="Times New Roman" w:cs="Arial"/>
          <w:sz w:val="28"/>
          <w:szCs w:val="28"/>
          <w:lang w:eastAsia="de-DE"/>
        </w:rPr>
        <w:lastRenderedPageBreak/>
        <w:t>Dabei</w:t>
      </w:r>
      <w:r w:rsidR="00D51FF4">
        <w:rPr>
          <w:rFonts w:eastAsia="Times New Roman" w:cs="Arial"/>
          <w:sz w:val="28"/>
          <w:szCs w:val="28"/>
          <w:lang w:eastAsia="de-DE"/>
        </w:rPr>
        <w:t xml:space="preserve"> vernetzt und verbindet </w:t>
      </w:r>
      <w:r>
        <w:rPr>
          <w:rFonts w:eastAsia="Times New Roman" w:cs="Arial"/>
          <w:sz w:val="28"/>
          <w:szCs w:val="28"/>
          <w:lang w:eastAsia="de-DE"/>
        </w:rPr>
        <w:t xml:space="preserve">die </w:t>
      </w:r>
      <w:r w:rsidR="003B0D09">
        <w:rPr>
          <w:rFonts w:eastAsia="Times New Roman" w:cs="Arial"/>
          <w:sz w:val="28"/>
          <w:szCs w:val="28"/>
          <w:lang w:eastAsia="de-DE"/>
        </w:rPr>
        <w:t>„Hellweg Konkret“</w:t>
      </w:r>
      <w:r>
        <w:rPr>
          <w:rFonts w:eastAsia="Times New Roman" w:cs="Arial"/>
          <w:sz w:val="28"/>
          <w:szCs w:val="28"/>
          <w:lang w:eastAsia="de-DE"/>
        </w:rPr>
        <w:t xml:space="preserve"> </w:t>
      </w:r>
      <w:r w:rsidR="00D51FF4">
        <w:rPr>
          <w:rFonts w:eastAsia="Times New Roman" w:cs="Arial"/>
          <w:sz w:val="28"/>
          <w:szCs w:val="28"/>
          <w:lang w:eastAsia="de-DE"/>
        </w:rPr>
        <w:t xml:space="preserve">Kultureinrichtungen und Menschen </w:t>
      </w:r>
      <w:r>
        <w:rPr>
          <w:rFonts w:eastAsia="Times New Roman" w:cs="Arial"/>
          <w:sz w:val="28"/>
          <w:szCs w:val="28"/>
          <w:lang w:eastAsia="de-DE"/>
        </w:rPr>
        <w:t>am Hellweg und in Arnsberg</w:t>
      </w:r>
      <w:r w:rsidR="00D51FF4">
        <w:rPr>
          <w:rFonts w:eastAsia="Times New Roman" w:cs="Arial"/>
          <w:sz w:val="28"/>
          <w:szCs w:val="28"/>
          <w:lang w:eastAsia="de-DE"/>
        </w:rPr>
        <w:t xml:space="preserve">: </w:t>
      </w:r>
      <w:r>
        <w:rPr>
          <w:rFonts w:eastAsia="Times New Roman" w:cs="Arial"/>
          <w:sz w:val="28"/>
          <w:szCs w:val="28"/>
          <w:lang w:eastAsia="de-DE"/>
        </w:rPr>
        <w:t>Seit der ers</w:t>
      </w:r>
      <w:r w:rsidR="00FA47C4">
        <w:rPr>
          <w:rFonts w:eastAsia="Times New Roman" w:cs="Arial"/>
          <w:sz w:val="28"/>
          <w:szCs w:val="28"/>
          <w:lang w:eastAsia="de-DE"/>
        </w:rPr>
        <w:t>t</w:t>
      </w:r>
      <w:r>
        <w:rPr>
          <w:rFonts w:eastAsia="Times New Roman" w:cs="Arial"/>
          <w:sz w:val="28"/>
          <w:szCs w:val="28"/>
          <w:lang w:eastAsia="de-DE"/>
        </w:rPr>
        <w:t xml:space="preserve">en Ausgabe vor zehn Jahren ist die Zahl der beteiligten Kultureinrichtungen auf neun angewachsen. </w:t>
      </w:r>
      <w:r>
        <w:rPr>
          <w:rFonts w:eastAsia="SimSun" w:cs="Arial"/>
          <w:bCs/>
          <w:sz w:val="28"/>
          <w:szCs w:val="28"/>
          <w:lang w:eastAsia="zh-CN"/>
        </w:rPr>
        <w:t>M</w:t>
      </w:r>
      <w:r w:rsidR="00BC4C8C">
        <w:rPr>
          <w:rFonts w:eastAsia="SimSun" w:cs="Arial"/>
          <w:bCs/>
          <w:sz w:val="28"/>
          <w:szCs w:val="28"/>
          <w:lang w:eastAsia="zh-CN"/>
        </w:rPr>
        <w:t>it</w:t>
      </w:r>
      <w:r>
        <w:rPr>
          <w:rFonts w:eastAsia="SimSun" w:cs="Arial"/>
          <w:bCs/>
          <w:sz w:val="28"/>
          <w:szCs w:val="28"/>
          <w:lang w:eastAsia="zh-CN"/>
        </w:rPr>
        <w:t xml:space="preserve"> ihrem Begleitprogramm bestehend aus</w:t>
      </w:r>
      <w:r w:rsidR="00BC4C8C">
        <w:rPr>
          <w:rFonts w:eastAsia="SimSun" w:cs="Arial"/>
          <w:bCs/>
          <w:sz w:val="28"/>
          <w:szCs w:val="28"/>
          <w:lang w:eastAsia="zh-CN"/>
        </w:rPr>
        <w:t xml:space="preserve"> </w:t>
      </w:r>
      <w:r>
        <w:rPr>
          <w:rFonts w:eastAsia="SimSun" w:cs="Arial"/>
          <w:bCs/>
          <w:sz w:val="28"/>
          <w:szCs w:val="28"/>
          <w:lang w:eastAsia="zh-CN"/>
        </w:rPr>
        <w:t xml:space="preserve">Führungen, Workshops, Radtouren zu Kunstwerken im öffentlichen Raum und barrierefreien Angeboten vermittelt die Reihe einem breiten Publikum </w:t>
      </w:r>
      <w:r w:rsidR="00994C44">
        <w:rPr>
          <w:rFonts w:eastAsia="SimSun" w:cs="Arial"/>
          <w:bCs/>
          <w:sz w:val="28"/>
          <w:szCs w:val="28"/>
          <w:lang w:eastAsia="zh-CN"/>
        </w:rPr>
        <w:t>besondere Zugänge zur konkreten Kunst</w:t>
      </w:r>
      <w:r>
        <w:rPr>
          <w:rFonts w:eastAsia="SimSun" w:cs="Arial"/>
          <w:bCs/>
          <w:sz w:val="28"/>
          <w:szCs w:val="28"/>
          <w:lang w:eastAsia="zh-CN"/>
        </w:rPr>
        <w:t xml:space="preserve">. </w:t>
      </w:r>
    </w:p>
    <w:p w14:paraId="2578434A" w14:textId="77777777" w:rsidR="00C605EF" w:rsidRDefault="00C605EF" w:rsidP="00C605EF">
      <w:pPr>
        <w:spacing w:after="0" w:line="360" w:lineRule="auto"/>
        <w:rPr>
          <w:rFonts w:eastAsia="Times New Roman" w:cs="Arial"/>
          <w:sz w:val="28"/>
          <w:szCs w:val="28"/>
          <w:lang w:eastAsia="de-DE"/>
        </w:rPr>
      </w:pPr>
    </w:p>
    <w:p w14:paraId="77F28F82" w14:textId="71CDD3BE" w:rsidR="00D51FF4" w:rsidRDefault="004A0187" w:rsidP="00D51FF4">
      <w:pPr>
        <w:spacing w:after="0" w:line="360" w:lineRule="auto"/>
        <w:rPr>
          <w:rFonts w:eastAsia="SimSun" w:cs="Arial"/>
          <w:bCs/>
          <w:sz w:val="28"/>
          <w:szCs w:val="28"/>
          <w:lang w:eastAsia="zh-CN"/>
        </w:rPr>
      </w:pPr>
      <w:r w:rsidRPr="004A1672">
        <w:rPr>
          <w:rFonts w:eastAsia="SimSun" w:cs="Arial"/>
          <w:bCs/>
          <w:sz w:val="28"/>
          <w:szCs w:val="28"/>
          <w:lang w:eastAsia="zh-CN"/>
        </w:rPr>
        <w:t xml:space="preserve">Das </w:t>
      </w:r>
      <w:r w:rsidR="00C605EF">
        <w:rPr>
          <w:rFonts w:eastAsia="SimSun" w:cs="Arial"/>
          <w:bCs/>
          <w:sz w:val="28"/>
          <w:szCs w:val="28"/>
          <w:lang w:eastAsia="zh-CN"/>
        </w:rPr>
        <w:t xml:space="preserve">alles </w:t>
      </w:r>
      <w:r w:rsidRPr="004A1672">
        <w:rPr>
          <w:rFonts w:eastAsia="SimSun" w:cs="Arial"/>
          <w:bCs/>
          <w:sz w:val="28"/>
          <w:szCs w:val="28"/>
          <w:lang w:eastAsia="zh-CN"/>
        </w:rPr>
        <w:t xml:space="preserve">macht </w:t>
      </w:r>
      <w:r w:rsidR="00C605EF">
        <w:rPr>
          <w:rFonts w:eastAsia="SimSun" w:cs="Arial"/>
          <w:bCs/>
          <w:sz w:val="28"/>
          <w:szCs w:val="28"/>
          <w:lang w:eastAsia="zh-CN"/>
        </w:rPr>
        <w:t>„Hellweg Konkret“</w:t>
      </w:r>
      <w:r w:rsidRPr="004A1672">
        <w:rPr>
          <w:rFonts w:eastAsia="SimSun" w:cs="Arial"/>
          <w:bCs/>
          <w:sz w:val="28"/>
          <w:szCs w:val="28"/>
          <w:lang w:eastAsia="zh-CN"/>
        </w:rPr>
        <w:t xml:space="preserve"> zu einem Paradebeispiel </w:t>
      </w:r>
      <w:r w:rsidR="00C605EF">
        <w:rPr>
          <w:rFonts w:eastAsia="SimSun" w:cs="Arial"/>
          <w:bCs/>
          <w:sz w:val="28"/>
          <w:szCs w:val="28"/>
          <w:lang w:eastAsia="zh-CN"/>
        </w:rPr>
        <w:t>unseres</w:t>
      </w:r>
      <w:r w:rsidR="00D51FF4">
        <w:rPr>
          <w:rFonts w:eastAsia="SimSun" w:cs="Arial"/>
          <w:bCs/>
          <w:sz w:val="28"/>
          <w:szCs w:val="28"/>
          <w:lang w:eastAsia="zh-CN"/>
        </w:rPr>
        <w:t xml:space="preserve"> Regionalen Kultur Programms NRW</w:t>
      </w:r>
      <w:r w:rsidR="00FA47C4">
        <w:rPr>
          <w:rFonts w:eastAsia="SimSun" w:cs="Arial"/>
          <w:bCs/>
          <w:sz w:val="28"/>
          <w:szCs w:val="28"/>
          <w:lang w:eastAsia="zh-CN"/>
        </w:rPr>
        <w:t xml:space="preserve">. </w:t>
      </w:r>
      <w:r w:rsidR="00DF1367">
        <w:rPr>
          <w:rFonts w:eastAsia="SimSun" w:cs="Arial"/>
          <w:bCs/>
          <w:sz w:val="28"/>
          <w:szCs w:val="28"/>
          <w:lang w:eastAsia="zh-CN"/>
        </w:rPr>
        <w:t>Deshalb</w:t>
      </w:r>
      <w:r w:rsidR="00FA47C4">
        <w:rPr>
          <w:rFonts w:eastAsia="SimSun" w:cs="Arial"/>
          <w:bCs/>
          <w:sz w:val="28"/>
          <w:szCs w:val="28"/>
          <w:lang w:eastAsia="zh-CN"/>
        </w:rPr>
        <w:t xml:space="preserve"> unterstützen wir das</w:t>
      </w:r>
      <w:r w:rsidR="00C605EF">
        <w:rPr>
          <w:rFonts w:eastAsia="SimSun" w:cs="Arial"/>
          <w:bCs/>
          <w:sz w:val="28"/>
          <w:szCs w:val="28"/>
          <w:lang w:eastAsia="zh-CN"/>
        </w:rPr>
        <w:t xml:space="preserve"> Kooperationsprojekt als </w:t>
      </w:r>
      <w:r w:rsidR="00FA47C4">
        <w:rPr>
          <w:rFonts w:eastAsia="SimSun" w:cs="Arial"/>
          <w:bCs/>
          <w:sz w:val="28"/>
          <w:szCs w:val="28"/>
          <w:lang w:eastAsia="zh-CN"/>
        </w:rPr>
        <w:t>Land Nordrhein-Westfalen seit der ersten Stunde</w:t>
      </w:r>
      <w:r w:rsidR="00DF1367">
        <w:rPr>
          <w:rFonts w:eastAsia="SimSun" w:cs="Arial"/>
          <w:bCs/>
          <w:sz w:val="28"/>
          <w:szCs w:val="28"/>
          <w:lang w:eastAsia="zh-CN"/>
        </w:rPr>
        <w:t xml:space="preserve"> aus voller Überzeugung</w:t>
      </w:r>
      <w:r w:rsidR="00FA47C4">
        <w:rPr>
          <w:rFonts w:eastAsia="SimSun" w:cs="Arial"/>
          <w:bCs/>
          <w:sz w:val="28"/>
          <w:szCs w:val="28"/>
          <w:lang w:eastAsia="zh-CN"/>
        </w:rPr>
        <w:t xml:space="preserve">. </w:t>
      </w:r>
    </w:p>
    <w:p w14:paraId="33AB4641" w14:textId="77777777" w:rsidR="00FA47C4" w:rsidRPr="0000709C" w:rsidRDefault="00FA47C4" w:rsidP="00D51FF4">
      <w:pPr>
        <w:spacing w:after="0" w:line="360" w:lineRule="auto"/>
        <w:rPr>
          <w:rFonts w:eastAsia="SimSun" w:cs="Arial"/>
          <w:bCs/>
          <w:sz w:val="28"/>
          <w:szCs w:val="28"/>
          <w:lang w:eastAsia="zh-CN"/>
        </w:rPr>
      </w:pPr>
    </w:p>
    <w:p w14:paraId="3EF0F835" w14:textId="130E5378" w:rsidR="00945AB7" w:rsidRPr="0000709C" w:rsidRDefault="000E2C10" w:rsidP="0000709C">
      <w:pPr>
        <w:spacing w:after="0" w:line="360" w:lineRule="auto"/>
        <w:rPr>
          <w:rFonts w:eastAsia="SimSun" w:cs="Arial"/>
          <w:bCs/>
          <w:sz w:val="28"/>
          <w:szCs w:val="28"/>
          <w:lang w:eastAsia="zh-CN"/>
        </w:rPr>
      </w:pPr>
      <w:r w:rsidRPr="0000709C">
        <w:rPr>
          <w:rFonts w:eastAsia="SimSun" w:cs="Arial"/>
          <w:bCs/>
          <w:sz w:val="28"/>
          <w:szCs w:val="28"/>
          <w:lang w:eastAsia="zh-CN"/>
        </w:rPr>
        <w:t xml:space="preserve">Als Schirmherrin 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>wünsche</w:t>
      </w:r>
      <w:r w:rsidRPr="0000709C">
        <w:rPr>
          <w:rFonts w:eastAsia="SimSun" w:cs="Arial"/>
          <w:bCs/>
          <w:sz w:val="28"/>
          <w:szCs w:val="28"/>
          <w:lang w:eastAsia="zh-CN"/>
        </w:rPr>
        <w:t xml:space="preserve"> ich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 xml:space="preserve"> </w:t>
      </w:r>
      <w:r w:rsidR="00026192" w:rsidRPr="0000709C">
        <w:rPr>
          <w:rFonts w:eastAsia="SimSun" w:cs="Arial"/>
          <w:bCs/>
          <w:sz w:val="28"/>
          <w:szCs w:val="28"/>
          <w:lang w:eastAsia="zh-CN"/>
        </w:rPr>
        <w:t xml:space="preserve">der </w:t>
      </w:r>
      <w:r w:rsidR="00FA47C4" w:rsidRPr="0000709C">
        <w:rPr>
          <w:rFonts w:eastAsia="SimSun" w:cs="Arial"/>
          <w:bCs/>
          <w:sz w:val="28"/>
          <w:szCs w:val="28"/>
          <w:lang w:eastAsia="zh-CN"/>
        </w:rPr>
        <w:t>diesjährigen Ausgabe „Hellweg Konkret III“</w:t>
      </w:r>
      <w:r w:rsidR="00026192" w:rsidRPr="0000709C">
        <w:rPr>
          <w:rFonts w:eastAsia="SimSun" w:cs="Arial"/>
          <w:bCs/>
          <w:sz w:val="28"/>
          <w:szCs w:val="28"/>
          <w:lang w:eastAsia="zh-CN"/>
        </w:rPr>
        <w:t xml:space="preserve"> 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 xml:space="preserve">gutes Gelingen und Ihnen allen viel Freude </w:t>
      </w:r>
      <w:r w:rsidR="00FA47C4" w:rsidRPr="0000709C">
        <w:rPr>
          <w:rFonts w:eastAsia="SimSun" w:cs="Arial"/>
          <w:bCs/>
          <w:sz w:val="28"/>
          <w:szCs w:val="28"/>
          <w:lang w:eastAsia="zh-CN"/>
        </w:rPr>
        <w:t>bei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 xml:space="preserve"> den </w:t>
      </w:r>
      <w:r w:rsidR="00026192" w:rsidRPr="0000709C">
        <w:rPr>
          <w:rFonts w:eastAsia="SimSun" w:cs="Arial"/>
          <w:bCs/>
          <w:sz w:val="28"/>
          <w:szCs w:val="28"/>
          <w:lang w:eastAsia="zh-CN"/>
        </w:rPr>
        <w:t>vielfältigen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 xml:space="preserve"> Angeboten</w:t>
      </w:r>
      <w:r w:rsidR="002877DD" w:rsidRPr="0000709C">
        <w:rPr>
          <w:rFonts w:eastAsia="SimSun" w:cs="Arial"/>
          <w:bCs/>
          <w:sz w:val="28"/>
          <w:szCs w:val="28"/>
          <w:lang w:eastAsia="zh-CN"/>
        </w:rPr>
        <w:t xml:space="preserve"> </w:t>
      </w:r>
      <w:r w:rsidR="003B0D09" w:rsidRPr="0000709C">
        <w:rPr>
          <w:rFonts w:eastAsia="SimSun" w:cs="Arial"/>
          <w:bCs/>
          <w:sz w:val="28"/>
          <w:szCs w:val="28"/>
          <w:lang w:eastAsia="zh-CN"/>
        </w:rPr>
        <w:t xml:space="preserve">konkreter Kunst </w:t>
      </w:r>
      <w:r w:rsidR="002877DD" w:rsidRPr="0000709C">
        <w:rPr>
          <w:rFonts w:eastAsia="SimSun" w:cs="Arial"/>
          <w:bCs/>
          <w:sz w:val="28"/>
          <w:szCs w:val="28"/>
          <w:lang w:eastAsia="zh-CN"/>
        </w:rPr>
        <w:t>rund um den Hellweg</w:t>
      </w:r>
      <w:r w:rsidR="002666FA" w:rsidRPr="0000709C">
        <w:rPr>
          <w:rFonts w:eastAsia="SimSun" w:cs="Arial"/>
          <w:bCs/>
          <w:sz w:val="28"/>
          <w:szCs w:val="28"/>
          <w:lang w:eastAsia="zh-CN"/>
        </w:rPr>
        <w:t>.</w:t>
      </w:r>
    </w:p>
    <w:p w14:paraId="0F297C54" w14:textId="3CA10078" w:rsidR="005D76D6" w:rsidRDefault="005D76D6" w:rsidP="0000709C">
      <w:pPr>
        <w:spacing w:after="0" w:line="360" w:lineRule="auto"/>
        <w:rPr>
          <w:rFonts w:eastAsia="SimSun" w:cs="Arial"/>
          <w:bCs/>
          <w:sz w:val="28"/>
          <w:szCs w:val="28"/>
          <w:lang w:eastAsia="zh-CN"/>
        </w:rPr>
      </w:pPr>
    </w:p>
    <w:p w14:paraId="079BDC1B" w14:textId="77777777" w:rsidR="0000709C" w:rsidRPr="0000709C" w:rsidRDefault="0000709C" w:rsidP="0000709C">
      <w:pPr>
        <w:spacing w:after="0" w:line="360" w:lineRule="auto"/>
        <w:rPr>
          <w:rFonts w:eastAsia="SimSun" w:cs="Arial"/>
          <w:bCs/>
          <w:sz w:val="28"/>
          <w:szCs w:val="28"/>
          <w:lang w:eastAsia="zh-CN"/>
        </w:rPr>
      </w:pPr>
    </w:p>
    <w:p w14:paraId="6A736436" w14:textId="77777777" w:rsidR="00945AB7" w:rsidRPr="002B3777" w:rsidRDefault="00945AB7" w:rsidP="00945AB7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t>Ina Brandes</w:t>
      </w:r>
    </w:p>
    <w:p w14:paraId="67D84AA0" w14:textId="77777777" w:rsidR="00945AB7" w:rsidRPr="002B3777" w:rsidRDefault="00945AB7" w:rsidP="00945AB7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line="360" w:lineRule="auto"/>
        <w:rPr>
          <w:rFonts w:eastAsia="Arial Unicode MS" w:cs="Arial"/>
          <w:color w:val="000000"/>
          <w:sz w:val="28"/>
          <w:szCs w:val="28"/>
          <w:u w:color="000000"/>
          <w:bdr w:val="nil"/>
        </w:rPr>
      </w:pP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t xml:space="preserve">Ministerin für Kultur und Wissenschaft </w:t>
      </w:r>
      <w:r w:rsidRPr="002B3777">
        <w:rPr>
          <w:rFonts w:eastAsia="Arial Unicode MS" w:cs="Arial"/>
          <w:color w:val="000000"/>
          <w:sz w:val="28"/>
          <w:szCs w:val="28"/>
          <w:u w:color="000000"/>
          <w:bdr w:val="nil"/>
        </w:rPr>
        <w:br/>
        <w:t>des Landes Nordrhein-Westfalen</w:t>
      </w:r>
    </w:p>
    <w:sectPr w:rsidR="00945AB7" w:rsidRPr="002B37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E7"/>
    <w:rsid w:val="0000709C"/>
    <w:rsid w:val="00026192"/>
    <w:rsid w:val="00057F9B"/>
    <w:rsid w:val="000B653C"/>
    <w:rsid w:val="000E2C10"/>
    <w:rsid w:val="000E794E"/>
    <w:rsid w:val="00154216"/>
    <w:rsid w:val="00176335"/>
    <w:rsid w:val="00204BA2"/>
    <w:rsid w:val="002576FE"/>
    <w:rsid w:val="002666FA"/>
    <w:rsid w:val="002877DD"/>
    <w:rsid w:val="00384AB1"/>
    <w:rsid w:val="003B0D09"/>
    <w:rsid w:val="004806CC"/>
    <w:rsid w:val="0048717E"/>
    <w:rsid w:val="004A0187"/>
    <w:rsid w:val="004B3BB8"/>
    <w:rsid w:val="004C0197"/>
    <w:rsid w:val="004C23D6"/>
    <w:rsid w:val="00541E80"/>
    <w:rsid w:val="00574859"/>
    <w:rsid w:val="005D76D6"/>
    <w:rsid w:val="00600597"/>
    <w:rsid w:val="00726028"/>
    <w:rsid w:val="007351D6"/>
    <w:rsid w:val="007F2B37"/>
    <w:rsid w:val="00824ECF"/>
    <w:rsid w:val="008A7110"/>
    <w:rsid w:val="00945AB7"/>
    <w:rsid w:val="00994C44"/>
    <w:rsid w:val="009A5A8C"/>
    <w:rsid w:val="00A373FD"/>
    <w:rsid w:val="00AA3798"/>
    <w:rsid w:val="00B5758E"/>
    <w:rsid w:val="00BC4C8C"/>
    <w:rsid w:val="00C02A9B"/>
    <w:rsid w:val="00C37CE0"/>
    <w:rsid w:val="00C57951"/>
    <w:rsid w:val="00C605EF"/>
    <w:rsid w:val="00D1745B"/>
    <w:rsid w:val="00D51FF4"/>
    <w:rsid w:val="00DF1367"/>
    <w:rsid w:val="00E22906"/>
    <w:rsid w:val="00E6480E"/>
    <w:rsid w:val="00EC4AED"/>
    <w:rsid w:val="00F037E7"/>
    <w:rsid w:val="00FA1A63"/>
    <w:rsid w:val="00FA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D739"/>
  <w15:chartTrackingRefBased/>
  <w15:docId w15:val="{2C3D0AC6-C8A2-4130-9DB2-687731FB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66FA"/>
    <w:pPr>
      <w:spacing w:after="240" w:line="280" w:lineRule="exact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C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productparagraphproduct-paragraphgmmh00-0-2595">
    <w:name w:val="productparagraph__product-paragraph__gmmh0__0-0-2595"/>
    <w:basedOn w:val="Standard"/>
    <w:rsid w:val="00541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Petra (MKW)</dc:creator>
  <cp:keywords/>
  <dc:description/>
  <cp:lastModifiedBy>Bröckelmann, Henrik (MKW)</cp:lastModifiedBy>
  <cp:revision>2</cp:revision>
  <dcterms:created xsi:type="dcterms:W3CDTF">2024-05-03T12:00:00Z</dcterms:created>
  <dcterms:modified xsi:type="dcterms:W3CDTF">2024-05-03T12:00:00Z</dcterms:modified>
</cp:coreProperties>
</file>